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D3179" w:rsidRDefault="00855FCC">
      <w:pPr>
        <w:rPr>
          <w:rFonts w:ascii="Arial" w:eastAsia="Arial" w:hAnsi="Arial" w:cs="Arial"/>
          <w:sz w:val="24"/>
          <w:szCs w:val="24"/>
        </w:rPr>
      </w:pPr>
      <w:bookmarkStart w:id="0" w:name="_GoBack"/>
      <w:bookmarkEnd w:id="0"/>
      <w:r>
        <w:rPr>
          <w:rFonts w:ascii="Arial" w:eastAsia="Arial" w:hAnsi="Arial" w:cs="Arial"/>
          <w:sz w:val="24"/>
          <w:szCs w:val="24"/>
        </w:rPr>
        <w:t xml:space="preserve">From the Office of the Nevada Secretary of State Barbara Cegavske.  </w:t>
      </w:r>
    </w:p>
    <w:p w14:paraId="00000002" w14:textId="77777777" w:rsidR="009D3179" w:rsidRDefault="00855FCC">
      <w:pPr>
        <w:rPr>
          <w:rFonts w:ascii="Arial" w:eastAsia="Arial" w:hAnsi="Arial" w:cs="Arial"/>
          <w:sz w:val="24"/>
          <w:szCs w:val="24"/>
        </w:rPr>
      </w:pPr>
      <w:r>
        <w:rPr>
          <w:rFonts w:ascii="Arial" w:eastAsia="Arial" w:hAnsi="Arial" w:cs="Arial"/>
          <w:sz w:val="24"/>
          <w:szCs w:val="24"/>
        </w:rPr>
        <w:t>Statement in Response to Tweet from President Donald Trump Regarding Nevada’s Mail-In Ballot:</w:t>
      </w:r>
    </w:p>
    <w:p w14:paraId="00000003" w14:textId="77777777" w:rsidR="009D3179" w:rsidRDefault="009D3179">
      <w:pPr>
        <w:rPr>
          <w:rFonts w:ascii="Arial" w:eastAsia="Arial" w:hAnsi="Arial" w:cs="Arial"/>
          <w:sz w:val="24"/>
          <w:szCs w:val="24"/>
        </w:rPr>
      </w:pPr>
    </w:p>
    <w:p w14:paraId="00000004" w14:textId="77777777" w:rsidR="009D3179" w:rsidRDefault="00855FCC">
      <w:pPr>
        <w:rPr>
          <w:rFonts w:ascii="Arial" w:eastAsia="Arial" w:hAnsi="Arial" w:cs="Arial"/>
          <w:sz w:val="24"/>
          <w:szCs w:val="24"/>
        </w:rPr>
      </w:pPr>
      <w:r>
        <w:rPr>
          <w:rFonts w:ascii="Arial" w:eastAsia="Arial" w:hAnsi="Arial" w:cs="Arial"/>
          <w:sz w:val="24"/>
          <w:szCs w:val="24"/>
        </w:rPr>
        <w:t>In March 2020, as a response to the COVID-19 pandemic and following state and federal guidance and emergency directives, Nevada Secretary of State Barbara Cegavske, in partnership with Nevada’s 17 county election officials, made the necessary and prudent d</w:t>
      </w:r>
      <w:r>
        <w:rPr>
          <w:rFonts w:ascii="Arial" w:eastAsia="Arial" w:hAnsi="Arial" w:cs="Arial"/>
          <w:sz w:val="24"/>
          <w:szCs w:val="24"/>
        </w:rPr>
        <w:t>ecision to conduct the 2020 primary election using mail-in ballots. This decision, which was not made lightly, both ensured the primary election could move forward as scheduled and provided a way to protect the health and safety of voters and election work</w:t>
      </w:r>
      <w:r>
        <w:rPr>
          <w:rFonts w:ascii="Arial" w:eastAsia="Arial" w:hAnsi="Arial" w:cs="Arial"/>
          <w:sz w:val="24"/>
          <w:szCs w:val="24"/>
        </w:rPr>
        <w:t>ers in Nevada.</w:t>
      </w:r>
    </w:p>
    <w:p w14:paraId="00000005" w14:textId="77777777" w:rsidR="009D3179" w:rsidRDefault="00855FCC">
      <w:pPr>
        <w:rPr>
          <w:rFonts w:ascii="Arial" w:eastAsia="Arial" w:hAnsi="Arial" w:cs="Arial"/>
          <w:sz w:val="24"/>
          <w:szCs w:val="24"/>
        </w:rPr>
      </w:pPr>
      <w:r>
        <w:rPr>
          <w:rFonts w:ascii="Arial" w:eastAsia="Arial" w:hAnsi="Arial" w:cs="Arial"/>
          <w:sz w:val="24"/>
          <w:szCs w:val="24"/>
        </w:rPr>
        <w:t>For over a century, Nevadans, including members of the military, citizens residing outside the state, voters in designated mailing precincts, and voters requesting absentee ballots, have been voting by mail with no evidence of election fraud</w:t>
      </w:r>
      <w:r>
        <w:rPr>
          <w:rFonts w:ascii="Arial" w:eastAsia="Arial" w:hAnsi="Arial" w:cs="Arial"/>
          <w:sz w:val="24"/>
          <w:szCs w:val="24"/>
        </w:rPr>
        <w:t>. All 17 counties have established processes and procedures in place for safe and secure mail-in voting.</w:t>
      </w:r>
    </w:p>
    <w:p w14:paraId="00000006" w14:textId="77777777" w:rsidR="009D3179" w:rsidRDefault="00855FCC">
      <w:pPr>
        <w:rPr>
          <w:rFonts w:ascii="Arial" w:eastAsia="Arial" w:hAnsi="Arial" w:cs="Arial"/>
          <w:sz w:val="24"/>
          <w:szCs w:val="24"/>
        </w:rPr>
      </w:pPr>
      <w:r>
        <w:rPr>
          <w:rFonts w:ascii="Arial" w:eastAsia="Arial" w:hAnsi="Arial" w:cs="Arial"/>
          <w:sz w:val="24"/>
          <w:szCs w:val="24"/>
        </w:rPr>
        <w:t>Secretary Cegavske lawfully declared the 2020 primary election as a mail-in election. In a recent court order, a federal judge ruled that Secretary Ceg</w:t>
      </w:r>
      <w:r>
        <w:rPr>
          <w:rFonts w:ascii="Arial" w:eastAsia="Arial" w:hAnsi="Arial" w:cs="Arial"/>
          <w:sz w:val="24"/>
          <w:szCs w:val="24"/>
        </w:rPr>
        <w:t xml:space="preserve">avske lawfully exercised </w:t>
      </w:r>
      <w:proofErr w:type="gramStart"/>
      <w:r>
        <w:rPr>
          <w:rFonts w:ascii="Arial" w:eastAsia="Arial" w:hAnsi="Arial" w:cs="Arial"/>
          <w:sz w:val="24"/>
          <w:szCs w:val="24"/>
        </w:rPr>
        <w:t>authority</w:t>
      </w:r>
      <w:proofErr w:type="gramEnd"/>
      <w:r>
        <w:rPr>
          <w:rFonts w:ascii="Arial" w:eastAsia="Arial" w:hAnsi="Arial" w:cs="Arial"/>
          <w:sz w:val="24"/>
          <w:szCs w:val="24"/>
        </w:rPr>
        <w:t xml:space="preserve"> granted to her by state law to call for a primary election conducted primarily by mail ballot.</w:t>
      </w:r>
    </w:p>
    <w:p w14:paraId="00000007" w14:textId="77777777" w:rsidR="009D3179" w:rsidRDefault="00855FCC">
      <w:pPr>
        <w:rPr>
          <w:rFonts w:ascii="Arial" w:eastAsia="Arial" w:hAnsi="Arial" w:cs="Arial"/>
          <w:sz w:val="24"/>
          <w:szCs w:val="24"/>
        </w:rPr>
      </w:pPr>
      <w:bookmarkStart w:id="1" w:name="_gjdgxs" w:colFirst="0" w:colLast="0"/>
      <w:bookmarkEnd w:id="1"/>
      <w:r>
        <w:rPr>
          <w:rFonts w:ascii="Arial" w:eastAsia="Arial" w:hAnsi="Arial" w:cs="Arial"/>
          <w:sz w:val="24"/>
          <w:szCs w:val="24"/>
        </w:rPr>
        <w:t>Nevada has many safeguards in place to ensure the integrity of an all-mail election, including signature requirements and veri</w:t>
      </w:r>
      <w:r>
        <w:rPr>
          <w:rFonts w:ascii="Arial" w:eastAsia="Arial" w:hAnsi="Arial" w:cs="Arial"/>
          <w:sz w:val="24"/>
          <w:szCs w:val="24"/>
        </w:rPr>
        <w:t>fication processes, preprinted ballot return envelopes, barcode tracking, and laws against ballot harvesting. Voters concerned with mailing in their ballot may drop off their ballot at any designated drop-off location in their county.</w:t>
      </w:r>
    </w:p>
    <w:sectPr w:rsidR="009D31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79"/>
    <w:rsid w:val="00855FCC"/>
    <w:rsid w:val="009D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2288F-E6E6-41CC-8C28-395E2272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East PR</dc:creator>
  <cp:lastModifiedBy>Tiffany East</cp:lastModifiedBy>
  <cp:revision>2</cp:revision>
  <dcterms:created xsi:type="dcterms:W3CDTF">2020-05-20T19:40:00Z</dcterms:created>
  <dcterms:modified xsi:type="dcterms:W3CDTF">2020-05-20T19:40:00Z</dcterms:modified>
</cp:coreProperties>
</file>